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„Studies and Analyses of Political Science”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Examples of footnotes by source:</w:t>
      </w:r>
    </w:p>
    <w:tbl>
      <w:tblPr>
        <w:tblStyle w:val="Table1"/>
        <w:tblW w:w="91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3"/>
        <w:gridCol w:w="5090"/>
        <w:gridCol w:w="2470"/>
        <w:tblGridChange w:id="0">
          <w:tblGrid>
            <w:gridCol w:w="1573"/>
            <w:gridCol w:w="5090"/>
            <w:gridCol w:w="2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 in the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Acts of Polish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78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(2006/200/1471) of 8 September 2006 on the amendment of the Constitution of the Republic of Poland, Journal of Laws 2006 No. 200, pos. 1471.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78"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(Act 2006/200/1471: Article 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Legal acts of the EU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Regulation (EC) no 717/2007 of the European Parliament and of the Council of 27 June 2007 on roaming on public mobile telephone networks within the Community and amending Directive 2002/21/EC, OJ EU L 171, 29.06.2007.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(Regulation 717/2007: Article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Document with author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European Commission (2010), Communication From The Commission: Europe 2020. A strategy for smart, sustainable and inclusive growth, COM(2010) 2020 final, Brussels.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(European Commission 2010: 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Document without author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Interinstitutional agreement (2006) between the European Parliament, the Council and the Commission on budgetary discipline and sound financial management, OJ EU C 139, 14.06.2006.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(Interinstitutional Agreement 2006)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Scientific article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Barcz, J. ( 2010),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highlight w:val="white"/>
                <w:rtl w:val="0"/>
              </w:rPr>
              <w:t xml:space="preserve">Poland in the institutional system of the new European Union. Attempt to identify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Sprawy Międzynarodowe” 2: 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–60.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Wojnowski, M. (2022),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origins, theory and practice of Russian forced migration engineering. A contribution to the study of the migration crisis on NATO’s eastern flank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„Przegląd Bezpieczeństwa Wewnętrznego” 26(14): 11–49.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Łapińska, H. (2017),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Financing of Non-governmental Organizations from Public Funds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„ASEJ. Scientific Journal of Bielsko-Biala School of Finance and Law” 1: 25–42. DOI: 10.19192/wsfip.sj1.2017.2.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Bibu N., M. Lisetchia, L. Brancua (2013),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highlight w:val="white"/>
                <w:rtl w:val="0"/>
              </w:rPr>
              <w:t xml:space="preserve">Particularities of Non-governmental Organizations’ Financing. The Case of Romania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, „Procedia – Social and Behavioral Sciences” 92: 480–489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(Barcz 2010: 42)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(Wojnowski 2022: 16)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(Łapińska 2017: 30)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(Bibu, Lisetchia, Brancua 2013: 482)</w:t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Press article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Wójcik, Ł. (9.04.2014),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highlight w:val="white"/>
                <w:rtl w:val="0"/>
              </w:rPr>
              <w:t xml:space="preserve">A million dollars, a million votes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, “Polityka” 15: 42.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(Wójcik 9.04.2014: 42)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Online article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Eberlein, B., D. Kerwer (2002),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Theorising the New Modes of European Union Governance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„European Integration online Papers” 5, http://eiop.or.at/eiop/texte/2002-005a.htm (9.04.2014).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(Eberlein, Kerwer 2002)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Author’s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Wójcik, S. (2010),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imperial market state. Dynamics and barriers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, (Lublin: Wydawnictwo KUL).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Brzeziński, Z. (1998),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highlight w:val="white"/>
                <w:rtl w:val="0"/>
              </w:rPr>
              <w:t xml:space="preserve">The Grand Chessboard: American Primacy And Its Geostrategic Imperatives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, translated from Eng. T. Wyżyński, (Warszawa: "Świat Kniży").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(Wójcik 2010: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45)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(Brzeziński 1998)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Book under the editorship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Wojtaszczyk, K. A. (ed.). (2010),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European Studies. Methodological issues.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(Warszawa: Wydawnictwo WAiP).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Kostecki, W., B.E. Nowak, K. Smogorzewski (ed.). (2019),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future of the international liberal order and the role of Europe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, (Warszawa: Akademia Finansów i Biznesu Vistula).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(Wojtaszczyk 2010: 35)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(Kostecki, Nowak, Smogorzewski 2019: 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35)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Chapter in the book under the editorship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Dumała, A. (1995),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Transnational participants - independent or state-controlled actors?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[in:] E. Haliżak, I. Rysińska (ed.),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state in contemporary international relations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(Warszawa: Wydawnictwo Naukowe Scholar): 160–174.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Hayes, N. (2010),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Creating a Definition of Rape in International Law: The Contribution of the International Criminal Tribunals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[in:] S. Darcy, J. Powderly (ed.),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Judicial Creativity at the International Criminal Tribunals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(Oxford: Oxford University Press): 129–156.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(Dumała 1995: 170)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(Hayes 2010: 132)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Research report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R. Boguszewski, Research report no 167/2014, (Warszawa: Fundacja Centrum Badania Opinii Społecznej): 1–9.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(CBOS 2014)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Internet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Duszczyk, M., P. Kaczmarczyk (2022),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War and migration: the influx of war refugees from Ukraine and possible future scenarios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https://www.migracje.uw.edu.pl/publikacje/cmr-spotlight-war-and-migration-the-recent-influx-from-ukraineinto-poland-and-possible-scenarios-for-the-future/ (5.11.2023).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Państwowa Komisja Wyborcza (2023),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highlight w:val="white"/>
                <w:rtl w:val="0"/>
              </w:rPr>
              <w:t xml:space="preserve">Voting results for the 2023 National Referendum.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, https://referendum.gov.pl/referendum2023/pl/wyniki/pl (30.11.2023)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Aktualności Straży Granicznej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), https://strazgraniczna.pl/pl/aktualnosci/12569,Na-granicy-polsko-bialoruskiej.html (6.11.2023).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(Duszczyk, Kaczmarczyk 2022)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(Aktualności Straży Granicznej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GB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Nagwek1Znak"/>
    <w:uiPriority w:val="9"/>
    <w:qFormat w:val="1"/>
    <w:rsid w:val="00E34922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 w:val="1"/>
    <w:unhideWhenUsed w:val="1"/>
    <w:qFormat w:val="1"/>
    <w:rsid w:val="00E34922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 w:val="1"/>
    <w:unhideWhenUsed w:val="1"/>
    <w:qFormat w:val="1"/>
    <w:rsid w:val="00E34922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 w:val="1"/>
    <w:unhideWhenUsed w:val="1"/>
    <w:qFormat w:val="1"/>
    <w:rsid w:val="00E34922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Nagwek5Znak"/>
    <w:uiPriority w:val="9"/>
    <w:semiHidden w:val="1"/>
    <w:unhideWhenUsed w:val="1"/>
    <w:qFormat w:val="1"/>
    <w:rsid w:val="00E34922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Nagwek6Znak"/>
    <w:uiPriority w:val="9"/>
    <w:semiHidden w:val="1"/>
    <w:unhideWhenUsed w:val="1"/>
    <w:qFormat w:val="1"/>
    <w:rsid w:val="00E34922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Nagwek7Znak"/>
    <w:uiPriority w:val="9"/>
    <w:semiHidden w:val="1"/>
    <w:unhideWhenUsed w:val="1"/>
    <w:qFormat w:val="1"/>
    <w:rsid w:val="00E34922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Nagwek8Znak"/>
    <w:uiPriority w:val="9"/>
    <w:semiHidden w:val="1"/>
    <w:unhideWhenUsed w:val="1"/>
    <w:qFormat w:val="1"/>
    <w:rsid w:val="00E34922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Nagwek9Znak"/>
    <w:uiPriority w:val="9"/>
    <w:semiHidden w:val="1"/>
    <w:unhideWhenUsed w:val="1"/>
    <w:qFormat w:val="1"/>
    <w:rsid w:val="00E34922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efaultParagraphFont"/>
    <w:link w:val="Heading1"/>
    <w:uiPriority w:val="9"/>
    <w:rsid w:val="00E34922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gwek2Znak" w:customStyle="1">
    <w:name w:val="Nagłówek 2 Znak"/>
    <w:basedOn w:val="DefaultParagraphFont"/>
    <w:link w:val="Heading2"/>
    <w:uiPriority w:val="9"/>
    <w:semiHidden w:val="1"/>
    <w:rsid w:val="00E34922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gwek3Znak" w:customStyle="1">
    <w:name w:val="Nagłówek 3 Znak"/>
    <w:basedOn w:val="DefaultParagraphFont"/>
    <w:link w:val="Heading3"/>
    <w:uiPriority w:val="9"/>
    <w:semiHidden w:val="1"/>
    <w:rsid w:val="00E34922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gwek4Znak" w:customStyle="1">
    <w:name w:val="Nagłówek 4 Znak"/>
    <w:basedOn w:val="DefaultParagraphFont"/>
    <w:link w:val="Heading4"/>
    <w:uiPriority w:val="9"/>
    <w:semiHidden w:val="1"/>
    <w:rsid w:val="00E34922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gwek5Znak" w:customStyle="1">
    <w:name w:val="Nagłówek 5 Znak"/>
    <w:basedOn w:val="DefaultParagraphFont"/>
    <w:link w:val="Heading5"/>
    <w:uiPriority w:val="9"/>
    <w:semiHidden w:val="1"/>
    <w:rsid w:val="00E34922"/>
    <w:rPr>
      <w:rFonts w:cstheme="majorBidi" w:eastAsiaTheme="majorEastAsia"/>
      <w:color w:val="0f4761" w:themeColor="accent1" w:themeShade="0000BF"/>
    </w:rPr>
  </w:style>
  <w:style w:type="character" w:styleId="Nagwek6Znak" w:customStyle="1">
    <w:name w:val="Nagłówek 6 Znak"/>
    <w:basedOn w:val="DefaultParagraphFont"/>
    <w:link w:val="Heading6"/>
    <w:uiPriority w:val="9"/>
    <w:semiHidden w:val="1"/>
    <w:rsid w:val="00E34922"/>
    <w:rPr>
      <w:rFonts w:cstheme="majorBidi" w:eastAsiaTheme="majorEastAsia"/>
      <w:i w:val="1"/>
      <w:iCs w:val="1"/>
      <w:color w:val="595959" w:themeColor="text1" w:themeTint="0000A6"/>
    </w:rPr>
  </w:style>
  <w:style w:type="character" w:styleId="Nagwek7Znak" w:customStyle="1">
    <w:name w:val="Nagłówek 7 Znak"/>
    <w:basedOn w:val="DefaultParagraphFont"/>
    <w:link w:val="Heading7"/>
    <w:uiPriority w:val="9"/>
    <w:semiHidden w:val="1"/>
    <w:rsid w:val="00E34922"/>
    <w:rPr>
      <w:rFonts w:cstheme="majorBidi" w:eastAsiaTheme="majorEastAsia"/>
      <w:color w:val="595959" w:themeColor="text1" w:themeTint="0000A6"/>
    </w:rPr>
  </w:style>
  <w:style w:type="character" w:styleId="Nagwek8Znak" w:customStyle="1">
    <w:name w:val="Nagłówek 8 Znak"/>
    <w:basedOn w:val="DefaultParagraphFont"/>
    <w:link w:val="Heading8"/>
    <w:uiPriority w:val="9"/>
    <w:semiHidden w:val="1"/>
    <w:rsid w:val="00E34922"/>
    <w:rPr>
      <w:rFonts w:cstheme="majorBidi" w:eastAsiaTheme="majorEastAsia"/>
      <w:i w:val="1"/>
      <w:iCs w:val="1"/>
      <w:color w:val="272727" w:themeColor="text1" w:themeTint="0000D8"/>
    </w:rPr>
  </w:style>
  <w:style w:type="character" w:styleId="Nagwek9Znak" w:customStyle="1">
    <w:name w:val="Nagłówek 9 Znak"/>
    <w:basedOn w:val="DefaultParagraphFont"/>
    <w:link w:val="Heading9"/>
    <w:uiPriority w:val="9"/>
    <w:semiHidden w:val="1"/>
    <w:rsid w:val="00E34922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ytuZnak"/>
    <w:uiPriority w:val="10"/>
    <w:qFormat w:val="1"/>
    <w:rsid w:val="00E34922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ytuZnak" w:customStyle="1">
    <w:name w:val="Tytuł Znak"/>
    <w:basedOn w:val="DefaultParagraphFont"/>
    <w:link w:val="Title"/>
    <w:uiPriority w:val="10"/>
    <w:rsid w:val="00E3492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 w:val="1"/>
    <w:rsid w:val="00E34922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PodtytuZnak" w:customStyle="1">
    <w:name w:val="Podtytuł Znak"/>
    <w:basedOn w:val="DefaultParagraphFont"/>
    <w:link w:val="Subtitle"/>
    <w:uiPriority w:val="11"/>
    <w:rsid w:val="00E34922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 w:val="1"/>
    <w:rsid w:val="00E34922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ytatZnak" w:customStyle="1">
    <w:name w:val="Cytat Znak"/>
    <w:basedOn w:val="DefaultParagraphFont"/>
    <w:link w:val="Quote"/>
    <w:uiPriority w:val="29"/>
    <w:rsid w:val="00E34922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E34922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E34922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CytatintensywnyZnak"/>
    <w:uiPriority w:val="30"/>
    <w:qFormat w:val="1"/>
    <w:rsid w:val="00E34922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ytatintensywnyZnak" w:customStyle="1">
    <w:name w:val="Cytat intensywny Znak"/>
    <w:basedOn w:val="DefaultParagraphFont"/>
    <w:link w:val="IntenseQuote"/>
    <w:uiPriority w:val="30"/>
    <w:rsid w:val="00E34922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E34922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39"/>
    <w:rsid w:val="008530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853017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8530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pl-PL"/>
    </w:rPr>
  </w:style>
  <w:style w:type="character" w:styleId="Emphasis">
    <w:name w:val="Emphasis"/>
    <w:basedOn w:val="DefaultParagraphFont"/>
    <w:uiPriority w:val="20"/>
    <w:qFormat w:val="1"/>
    <w:rsid w:val="00853017"/>
    <w:rPr>
      <w:i w:val="1"/>
      <w:iCs w:val="1"/>
    </w:rPr>
  </w:style>
  <w:style w:type="paragraph" w:styleId="western" w:customStyle="1">
    <w:name w:val="western"/>
    <w:basedOn w:val="Normal"/>
    <w:rsid w:val="003735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pl-PL"/>
    </w:rPr>
  </w:style>
  <w:style w:type="character" w:styleId="Hyperlink">
    <w:name w:val="Hyperlink"/>
    <w:basedOn w:val="DefaultParagraphFont"/>
    <w:uiPriority w:val="99"/>
    <w:unhideWhenUsed w:val="1"/>
    <w:rsid w:val="000476BF"/>
    <w:rPr>
      <w:color w:val="467886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476B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48I9prVmMVJiUoS7ieho87fXcQ==">CgMxLjA4AHIhMUhkZUpLYTVyblNZbXdNS09IOWpOaEZsNlMzWTU3MmZm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2024-04-03T12:40:00Z</dcterms:created>
  <dc:creator>Joanna Korczyńska-Kulgawiuk</dc:creator>
</cp:coreProperties>
</file>